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LOUIS E DIERUFF HS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815 N Irving 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ATSI Title 1 School Plan  |  2023 - 2024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Steering Committee</w:t>
      </w:r>
    </w:p>
    <w:tbl>
      <w:tblPr>
        <w:tblStyle w:val="Table1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Position/Role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Building/Group/Organization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Melissa Petronio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petroniom@allentownsd.org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Brighid McDonnell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Education Specialist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McDonnellb@allentownsd.org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David Reimschussel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reimschussel@allentownsd.org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Joanellyn Schubert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schubertj@allentownsd.org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Sarah Pastelyak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pastelyaks@allentownsd.org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Luke Boyd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boydl@allentownsd.org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Colin Derrico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derricoc@allentownsd.org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Daniel Jurasits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jurasitisd@allentownsd.org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Rachel Stevens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stevensr@allentownsd.org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Christina Kauth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kauthc@allentownsd.org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Pamela Moore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moorep@allentownsd.org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Cathy Piston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pistonc@allentownsd.org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Megan Elias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eliasm@allentownsd.org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Jerrica Rosario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rosarioje@allentownsd.org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Jillian Derhammer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derhammerj@allentownsd.org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Kristy Stefanyak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stefanyakk@allentownsd.org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Thomas Stoudt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stoudtt@allentownsd.org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Leila Little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littlel@allentownsd.org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Jerica Hart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hartj@allentownsd.org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Jessica Martin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martinj@allentownsd.org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Olga Cosme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cosmeo@allentownsd.org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Patti Tinsman-Schaffer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tinsmanschafferp@allentownsd.org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Melissa Smith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smithm@allentownsd.org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Timothy Hauck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hauckt@allentownsd.org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Dr. Carol Birks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Chief School Administrator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Allentown SD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birksc@allentownsd.org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Jennifer Gross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jgross@arts-cs.org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Kendel Herczeg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Student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Randy Buck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Allentown SD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buckr@allentownsd.org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Janiyah Brockington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Student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Jeremiah Arroyo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Student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LED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rPr/>
      </w:pPr>
      <w:r w:rsidDel="00000000" w:rsidR="00000000" w:rsidRPr="00000000">
        <w:rPr>
          <w:rtl w:val="0"/>
        </w:rPr>
        <w:t xml:space="preserve">Vision for Learning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ASD Vision Statement: Each and every student, with the active support of the entire community, will graduate ready to drive in a diverse and complex world. DHS Mission Statement: Through our connections to each other we will ensure our students receive equitable educational supports, resources, and opportunities that empower them with the skills necessary to succeed in college and/or a career pathway of their choice.We will do this through: ...Targeted and aligned efforts that enhance instruction and lead to improved student achievement data for all students....A positive restorative and multi-tiered system of support that promotes all students' personal and academic growth....Collective efficacy that builds and grows the professional and instructional leadership capacity of all staff.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rPr/>
      </w:pPr>
      <w:r w:rsidDel="00000000" w:rsidR="00000000" w:rsidRPr="00000000">
        <w:rPr>
          <w:rtl w:val="0"/>
        </w:rPr>
        <w:t xml:space="preserve">Summary Of Strengths and Challenges</w:t>
      </w:r>
    </w:p>
    <w:p w:rsidR="00000000" w:rsidDel="00000000" w:rsidP="00000000" w:rsidRDefault="00000000" w:rsidRPr="00000000" w14:paraId="00000087">
      <w:pPr>
        <w:pStyle w:val="Heading2"/>
        <w:rPr/>
      </w:pPr>
      <w:r w:rsidDel="00000000" w:rsidR="00000000" w:rsidRPr="00000000">
        <w:rPr>
          <w:rtl w:val="0"/>
        </w:rPr>
        <w:t xml:space="preserve">Strengths</w:t>
      </w:r>
    </w:p>
    <w:tbl>
      <w:tblPr>
        <w:tblStyle w:val="Table2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Consideration In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Routine benchmarking using STAR assessment occurs with consistent % of students completing assessment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Student subgroups (Hispanic, Black, Economically Disadvantaged) meeting growth standard in ELA.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Special Ed full staffing allows for consistent co-teaching, support, and instruction for this student sub-group.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Use of LAS Links as Benchmark for EL Growth is a valid assessment tool to support this measure.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?% of students demonstrate growth in CDT science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Overall increase in ELA Achievement from previous cohort (20-21), but still has not rebounded to pre-pandemic level.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Meeting statewide target for ELA Academic Growth.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Increased career pathways and post secondary opportunities for students.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Collaborative planning for curriculum development in ELA and Social Studies.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Emphasis on relationships with school culture.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College/Career Benchmark Portfolios - 78% of students'  artifacts completed and in progress.  Student submissions are continuously being submitted and reviewed.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More students were reaching the locally determined proficiency mark on the STAR Algebra Assessment by the end of the year than the beginning of the year.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Implementing multi-tiered academic and behavior support for students.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Build leadership capacity and empower staff in the development and successful implementation of initiatives that better serve students, staff, and the school.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STAR Benchmark is consistently scheduled with a consistent number of students completing the assessment on each administration.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Students with Disabilities demonstrate increased growth and achievement on Biology Keystone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Act 158 attainment is being monitored closely to support student graduation rate.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3">
      <w:pPr>
        <w:pStyle w:val="Heading2"/>
        <w:rPr/>
      </w:pPr>
      <w:r w:rsidDel="00000000" w:rsidR="00000000" w:rsidRPr="00000000">
        <w:rPr>
          <w:rtl w:val="0"/>
        </w:rPr>
        <w:t xml:space="preserve">Challenges</w:t>
      </w:r>
    </w:p>
    <w:tbl>
      <w:tblPr>
        <w:tblStyle w:val="Table3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Consideration In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Regular Attendance 20-21 = 49.5%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Math 21-22 Achievement - 21.3% &amp; ELA 21-22 Achievement - 31.4% - Overall academic achievement needs to improve for all students including those that are designated including English Learners, Students with IEPs, Economically Disadvantaged Students, and Hispanic students.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New graduation requirement continue to need to be communicated well across all stakeholder groups for greatest understanding.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Students need to be aware early if they are not meeting Keystone proficiency graduation requirement to plan alternate pathways.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STAR Assessment for Algebra was not providing accurate results related to progress toward proficiency.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Improving the use of an appropriate benchmark assessment for Math will be critical to helping improve achievement outcomes.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Empowering more voices/people to be involved in decision making.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Addressing student learning needs has become more difficult with larger gaps due to learning loss.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Promote and sustain a positive school environment where all members feel welcomed, supported, and safe in school: socially, emotionally, intellectually and physically.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Identify and address individual student learning needs.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EL and Students with Disabilities subgroups are not reaching proficiency on STAR Benchmark.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Proficiency rate on STAR Benchmark does not indicate an increase in proficiency from previous year Keystone data.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Students in all subgroups are not meeting growth standards in math.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English Learners are not reaching proficiency in STAR Benchmarks.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Participation in taking the CDT's is still low for total school size.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20-21 HS Graduation Rate - 4-year Cohort - 76%, 5-year cohort 85.9%.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Staffing to support English Learners and allow for co-teaching in core content areas continues to be a challenge.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8">
      <w:pPr>
        <w:pStyle w:val="Heading2"/>
        <w:rPr/>
      </w:pPr>
      <w:r w:rsidDel="00000000" w:rsidR="00000000" w:rsidRPr="00000000">
        <w:rPr>
          <w:rtl w:val="0"/>
        </w:rPr>
        <w:t xml:space="preserve">Most Notable Observations/Patterns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Collaboration time to analyze and interpret student data has limited the ability to meet individual students' needs.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1"/>
        <w:rPr/>
      </w:pPr>
      <w:r w:rsidDel="00000000" w:rsidR="00000000" w:rsidRPr="00000000">
        <w:rPr>
          <w:rtl w:val="0"/>
        </w:rPr>
        <w:t xml:space="preserve">Analyzing Strengths and Challenges</w:t>
      </w:r>
    </w:p>
    <w:p w:rsidR="00000000" w:rsidDel="00000000" w:rsidP="00000000" w:rsidRDefault="00000000" w:rsidRPr="00000000" w14:paraId="000000DC">
      <w:pPr>
        <w:pStyle w:val="Heading2"/>
        <w:rPr/>
      </w:pPr>
      <w:r w:rsidDel="00000000" w:rsidR="00000000" w:rsidRPr="00000000">
        <w:rPr>
          <w:rtl w:val="0"/>
        </w:rPr>
        <w:t xml:space="preserve">Strengths</w:t>
      </w:r>
    </w:p>
    <w:tbl>
      <w:tblPr>
        <w:tblStyle w:val="Table4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Student subgroups (Hispanic, Black, Economically Disadvantaged) meeting growth standard in ELA.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Meeting statewide target for ELA Academic Growth.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Act 158 attainment is being monitored closely to support student graduation rate. 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6">
      <w:pPr>
        <w:pStyle w:val="Heading2"/>
        <w:rPr/>
      </w:pPr>
      <w:r w:rsidDel="00000000" w:rsidR="00000000" w:rsidRPr="00000000">
        <w:rPr>
          <w:rtl w:val="0"/>
        </w:rPr>
        <w:t xml:space="preserve">Challenges</w:t>
      </w:r>
    </w:p>
    <w:tbl>
      <w:tblPr>
        <w:tblStyle w:val="Table5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Priority For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Priority Statement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Regular Attendance 20-21 = 49.5%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If we establish, promote, and sustain a culture of high expectations for success for students and educators promote a growth mindset and social and emotional competencies, then there will be an increase in regular attendance and graduation rates.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Math 21-22 Achievement - 21.3% &amp; ELA 21-22 Achievement - 31.4% - Overall academic achievement needs to improve for all students including those that are designated including English Learners, Students with IEPs, Economically Disadvantaged Students, and Hispanic students.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If time is dedicated to support collaborative instructional planning and educator teams use collaborative planning to assess and monitor student mastery and deliver sound instruction in a variety of modes, students will demonstrate greater levels of standards mastery.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20-21 HS Graduation Rate - 4-year Cohort - 76%, 5-year cohort 85.9%.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1"/>
        <w:rPr/>
      </w:pPr>
      <w:r w:rsidDel="00000000" w:rsidR="00000000" w:rsidRPr="00000000">
        <w:rPr>
          <w:rtl w:val="0"/>
        </w:rPr>
        <w:t xml:space="preserve">Goal Setting</w:t>
      </w:r>
    </w:p>
    <w:tbl>
      <w:tblPr>
        <w:tblStyle w:val="Table6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we establish, promote, and sustain a culture of high expectations for success for students and educators promote a growth mindset and social and emotional competencies, then there will be an increase in regular attendance and graduation rates.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Goal: Improve Attendance Outcomes:  By the end of the 2023-2024 school year, 65% of students will demonstrate regular attendance with 18 or fewer absences. Indicator #1 - Decrease chronic absenteeism from 55.4% to 35%Indicator #2 - Increase the number of students participating in after-school programs/sports/committeesIndicator #3 - Increase graduation rates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Attendance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September 2023, 80% of students will have 3 or fewer absences.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December 2023, 75% of students will have 8 or fewer absences.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March 2023, 70% of students will have 13 or fewer absences.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2023-2024 school year, 65% of students will demonstrate regular attendance with 18 or fewer absences.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emotional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Goal:  Improve School Climate and Culture:  By the end of the 2023-2024 school year, the total parent responses to the PDE climate survey will increase by 15% from the 2022-2023 school year.  Indicator #1 - Increase the number of students participating in after-school activities/programs/sports and committeesIndicator #2 - Increase the number of opportunities to celebrate student and staff growth and achievement from last year to this yearIndicator #3 - Increase family engagement and attendance at various events including PAWS meetings, celebrations, school meetings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Climate Survey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October 2023, a 3% increase of parent involvement in PAWS meeting from last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January 2024, a 5% increase of parent involvement in PAWS meeting from quarter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April 2024, a 7% increase of parent involvement in PAWS meeting from quarter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2023-2024 school year, the total parent responses to the PDE climate survey will increase by 15% from the 2022-2023 school year.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time is dedicated to support collaborative instructional planning and educator teams use collaborative planning to assess and monitor student mastery and deliver sound instruction in a variety of modes, students will demonstrate greater levels of standards mastery.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Goal:  Improve Math Outcomes:  By the end of the 2023-2024 school year, math achievement for students taking the Algebra I Keystone Exam will increase by 12%.Indicator #1 - Increase the number of students passing any content area from midterm to finalIndicator #2 - Increase the number of students passing Algebra by 12% from previous yearIndicator #3 - Increase benchmark assessment from Quarter 2 to Quarter 3 by 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 Achievement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September 2023, 90% of students enrolled in Algebra I Keystone aligned courses will complete an initial benchmark using the approved LEA benchmark tool.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December 2023, student attainment of proficiency on approved benchmark for Algebra I Keystone aligned courses will improve by 4%.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March 2023, student attainment of proficiency on approved benchmark for Algebra I Keystone aligned courses will improve by 10%.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2023-2024 school year, math achievement for students taking the Algebra I Keystone Exam will increase by 12%.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Goal:  Improve Literacy Outcomes:  By the end of the 2023-2024 school year, language arts achievement for students taking the Literature Keystone Exam will increase by 12%.Indicator #1 - Increase the number of students passing any content area from midterm to finalIndicator #2 - Increase the number of students passing English II by 12% from the previous yearIndicator #3 - Increase benchmark assessment performance from Quarter 2 to Quarter 3 by 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ELA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September 2023, 90% of students enrolled in Literature Keystone aligned courses will complete an initial benchmark using the approved LEA benchmark tool.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December 2023, student attainment of proficiency on approved benchmark for Literature Keystone aligned courses will improve by 4%.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March 2023, student attainment of proficiency on approved benchmark for Literature Keystone aligned courses will improve by 10%.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2023-2024 school year, language arts achievement for students taking the Literature Keystone Exam will increase by 12%.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Goal:  Improve English Language Growth &amp; Attainment:  By the end of the 2023-2024 school year, 54% of English Learners (an increase of 15%) will meet or exceed growth targets for English Language Growth and Attainment on the LAS Links Assessment. Indicator #1 - Increase graduation rates of ELs/NewcomersIndicator #2 - Increase the number of ELs moving from a level 4 to level 5 as measured by WIDA performanceIndicator #3 - Increase the number of ELs exiting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Initial Benchmark - Student participation will exceed 90%.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9% of students meet or exceed growth targets for English Language Growth and Attainment on the LAS Links Assessment.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benchmark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the end of the 2023-2024 school year, 54% of English Learners (an increase of 15%) will meet or exceed growth targets for English Language Growth and Attainment on the LAS Links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rPr/>
      </w:pPr>
      <w:r w:rsidDel="00000000" w:rsidR="00000000" w:rsidRPr="00000000">
        <w:rPr>
          <w:rtl w:val="0"/>
        </w:rPr>
        <w:t xml:space="preserve">Action Plan</w:t>
      </w:r>
    </w:p>
    <w:tbl>
      <w:tblPr>
        <w:tblStyle w:val="Table8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Using Student Achievement Data to Support Instructional Decision Making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Math Achievement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Improved achievement in ELA, Math, and English Language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Monitored through use of benchmark assessments (STAR, CDT, LAS Links) with Quarterly Assessment Monitoring.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appropriate staffing to support instructional improvement to include supervisors of instruction, reading specialists, intervention specialists and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Title I funds support instructional positions.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SOI, and Department Leaders plan appropriate time within school calendar/PD calendar to support collaborative PLC time for student achievement data analysis and instructional planning to support curriculum implementation.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SOIs, and Department Leaders collaborate to determine departmental needs to provide high quality tier 1 instruction using revised curriculum resources, achievement data, and classroom practice feedback.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SOI, Department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Curriculum resources, achievement data, instructional round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 communicates academic goals, expectations, and look-fors for the 2023-2024 school year for use in instructional rounds.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Selected instructional strategies,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Department Leaders meet with departments to establish PLC norms and set instructionally relevant goals for the coming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Department Leaders, 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protocol resources, CLIU Facilitators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Schedule and administer benchmarks (STAR, CDT, LAS Links) in a timeframe necessary to gather data that will inform instruction and inform goals.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05/31/2024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Department Leaders lead PLCs to select priority instructional needs and identify focus strategies to implement in classroom based on curriculum needs and informed by student data.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Funding for Supplemental materials/resources/technology,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rounds protocols are used to support high quality instruction and inform instructional needs for department meetings.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Rounds protocol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SOIs reviews benchmark and instructional data with department heads regularly.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Department leaders will communicate needs for resources or professional learning support in implementing strategies on a regular basis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Department Leads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Title I funds will support supplemental resources or professional learning to support student achievement.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 learning, collaboration, or instructional coaching to be supported by Department leads, SOIs, Instructional Coaches, CLIU Facilitators, if needed/requested.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 learning contacts/resources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 will hold bi-monthly department head collaboration session to gather updates, share practices, and collaborate on problems of practice.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round, assessment, other collected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SOIs will provide quarterly report to faculty on achievement, growth, and strategy implementation.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data, Walkthrough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Administrative team will engage in executive leadership coaching to support continuous improvement.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 Office Leadership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Funding to support professional learning that will support continuous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Enhancing Students' Social Emotional Learning - School Based Universal Interventions &amp; Restorative Practices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 Attendance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Climate Survey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attendance for all students will improve to 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Monthly attendance report indicating the percentage of students with fewer than target absences.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Continue convening a school based school climate leadership team (SCLT) to include school leadership, school counselor(s), and teachers.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Title I Funding will be used to support time outside regular work hours to support school climate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Climate Leadership Team (SCLT) will participate in district-wide training to support school climate, review culture/climate data, and support building initiatives related to climate/culture.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Trauma Informed Practice &amp; Calming Corners Facilitation Guides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plan training opportunities and sharing of best practices for the 2023-2024 school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Calendar/PD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collaborate with Integrated Student Support to provide appropriate supports for students.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Integrated Student Support Contract - Title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establish incentivized programs to support improved attendance and other improved climate measures.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Incentives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report state of school climate and goals for 2023-2024 to school staff during opening inservice week.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Climate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Principal or appropriate AP will update staff on appropriate attendance procedures/protocol and provide appropriate training if needed.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Sapphire, Attendance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Principal will refresh expectations for professionals related to school climate initiatives (SEL Lessons, Restorative Practices, Trauma Informed, Calming Corners) with implementation timeline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ASD SEL Lessons, School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communicate available opportunities to support and engage students in the school community throughout the school year, including family and community communication.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 tools/resources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team will use instructional rounds to continue to support instructional practices related to classroom environment, social emotional learning, positive attendance practices, and student supports.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Rounds Protocols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lead teacher collaboration sessions to support school climate growth.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Title I Funding will be used to support time outside regular work hours to support school climate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collect and share goal related data quarterly with all staff.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data, discipline data, SEL data,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continue parent and community engagement through PAWS meetings and regular communication.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 tools, PAWS Meeting resources/supplies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SCLT will continue parent and community engagement through PAWS meetings and regular communication.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 tools, PAWS Meeting resources/supplies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Style w:val="Heading1"/>
        <w:rPr/>
      </w:pPr>
      <w:r w:rsidDel="00000000" w:rsidR="00000000" w:rsidRPr="00000000">
        <w:rPr>
          <w:rtl w:val="0"/>
        </w:rPr>
        <w:t xml:space="preserve">Professional Development Action Steps</w:t>
      </w:r>
    </w:p>
    <w:tbl>
      <w:tblPr>
        <w:tblStyle w:val="Table10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Evidence-based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Using Student Achievement Data to Support Instructional Decision Making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SOI, ESOL SOI, and Department Leaders plan appropriate time within school calendar/PD calendar to support collaborative PLC time for student achievement data analysis and instructional planning to support curriculum implementation.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Leaders meet with departments to establish PLC norms and set instructionally relevant goals for the coming year.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Leaders lead PLCs to select priority instructional needs and identify focus strategies to implement in classroom based on curriculum needs and informed by student data. 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learning, collaboration, or instructional coaching to be supported by Department leads, SOIs, Instructional Coaches, CLIU Facilitators, if needed/requested.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team will engage in executive leadership coaching to support continuous improvement. 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Enhancing Students' Social Emotional Learning - School Based Universal Interventions &amp; Restorative Practices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Climate Leadership Team (SCLT) will participate in district-wide training to support school climate, review culture/climate data, and support building initiatives related to climate/culture.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Principal or appropriate AP will update staff on appropriate attendance procedures/protocol and provide appropriate training if needed.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SCLT will lead teacher collaboration sessions to support school climate growth. </w:t>
            </w:r>
          </w:p>
        </w:tc>
      </w:tr>
    </w:tbl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Style w:val="Heading1"/>
        <w:rPr/>
      </w:pPr>
      <w:r w:rsidDel="00000000" w:rsidR="00000000" w:rsidRPr="00000000">
        <w:rPr>
          <w:rtl w:val="0"/>
        </w:rPr>
        <w:t xml:space="preserve">Professional Development Activities</w:t>
      </w:r>
    </w:p>
    <w:tbl>
      <w:tblPr>
        <w:tblStyle w:val="Table11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tblGridChange w:id="0">
          <w:tblGrid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</w:tblGrid>
        </w:tblGridChange>
      </w:tblGrid>
      <w:tr>
        <w:trPr>
          <w:cantSplit w:val="0"/>
          <w:tblHeader w:val="0"/>
        </w:trPr>
        <w:tc>
          <w:tcPr>
            <w:gridSpan w:val="2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Departmental Professional Learning Communities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Topics to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 of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SOI, ESOL SOI, and Department Leaders plan appropriate time within school calendar/PD calendar to support collaborative PLC time for student achievement data analysis and instructional planning to support curriculum implementation.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Department Leaders meet with departments to establish PLC norms and set instructionally relevant goals for the coming year.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Department Leaders lead PLCs to select priority instructional needs and identify focus strategies to implement in classroom based on curriculum needs and informed by student data.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learning, collaboration, or instructional coaching to be supported by Department leads, SOIs, Instructional Coaches, CLIU Facilitators, if needed/requested.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 team will engage in executive leadership coaching to support continuous improvement.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Implementation of Revised Curriculum, Data Informed Instruction, Strategies to Support Student Learning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Rounds - evidence of classroom implementation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SOI, ESOL SOI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Learning Formats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Type of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Observation and Practice Framework Met in this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This Step Meets the Requirements of State Required Trainings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 Learning Community (PLC)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Monthly, at minimum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1a: Demonstrating Knowledge of Content and Pedagogy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1d: Demonstrating Knowledge of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3d: Using Assessment in 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3c: Engaging Students in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Teaching Diverse Learners in Inclusive Settings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Quarterly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1e: Designing Coherent 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1b: Demonstrating Knowledge of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3c: Engaging Students in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3d: Using Assessment in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tblGridChange w:id="0">
          <w:tblGrid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</w:tblGrid>
        </w:tblGridChange>
      </w:tblGrid>
      <w:tr>
        <w:trPr>
          <w:cantSplit w:val="0"/>
          <w:tblHeader w:val="0"/>
        </w:trPr>
        <w:tc>
          <w:tcPr>
            <w:gridSpan w:val="2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School Climate &amp; Culture Professional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Topics to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 of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 Climate Leadership Team (SCLT) will participate in district-wide training to support school climate, review culture/climate data, and support building initiatives related to climate/culture.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 Principal or appropriate AP will update staff on appropriate attendance procedures/protocol and provide appropriate training if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SCLT will lead teacher collaboration sessions to support school climate growth.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 team will engage in executive leadership coaching to support continuous improvement.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Trauma-informed practices, Social Emotional Learning, Classroom Management, Engagement Strategies,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Instructional Walkthroughs - evidence of strategies in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Learning Formats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Type of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Observation and Practice Framework Met in this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This Step Meets the Requirements of State Required Trainings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Quarterly, at minimum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2b: Establishing a Culture for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2a: Creating an Environment of Respect and Rapport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2c: Managing Classroom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3c: Engaging Students in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 Least 1-hour of Trauma-informed Care Training for All Staff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2e74b5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5b9bd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1">
    <w:name w:val="heading 1"/>
    <w:basedOn w:val="Normal"/>
    <w:next w:val="Normal"/>
    <w:link w:val="Heading1Char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table" w:styleId="TableGrid">
    <w:name w:val="Table Grid"/>
    <w:basedOn w:val="TableNormal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ing2">
    <w:name w:val="heading 2"/>
    <w:basedOn w:val="Normal"/>
    <w:next w:val="Normal"/>
    <w:link w:val="Heading2Char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ListParagraph">
    <w:name w:val="List Paragraph"/>
    <w:basedOn w:val="Normal"/>
    <w:qFormat w:val="1"/>
    <w:pPr>
      <w:ind w:star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p06TPlA4G7ULcbt7RA16e6MUA==">CgMxLjA4AHIhMXltNXdrd1VhT2cxQ0Zoa3FrdFdMNHBWaXR4WU9YeUVZ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